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40838" w14:textId="0F218F13" w:rsidR="004529E2" w:rsidRPr="0098301D" w:rsidRDefault="004529E2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57A817B" w14:textId="17C5FA4B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17DF26C" w14:textId="77777777" w:rsidR="00CA00BD" w:rsidRDefault="00CA00BD" w:rsidP="00CA0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294413E" w14:textId="77777777" w:rsidR="00CA00BD" w:rsidRDefault="00CA00BD" w:rsidP="00CA0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11FC1FA" w14:textId="27C9C4EB" w:rsidR="0098301D" w:rsidRPr="00CA00BD" w:rsidRDefault="00CA00BD" w:rsidP="00CA0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A00BD">
        <w:rPr>
          <w:rFonts w:ascii="Times New Roman" w:hAnsi="Times New Roman" w:cs="Times New Roman"/>
          <w:b/>
          <w:bCs/>
          <w:sz w:val="72"/>
          <w:szCs w:val="72"/>
        </w:rPr>
        <w:t>14 июня</w:t>
      </w:r>
      <w:r w:rsidR="0098301D" w:rsidRPr="0098301D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CA00BD">
        <w:rPr>
          <w:rFonts w:ascii="Times New Roman" w:hAnsi="Times New Roman" w:cs="Times New Roman"/>
          <w:b/>
          <w:bCs/>
          <w:sz w:val="72"/>
          <w:szCs w:val="72"/>
        </w:rPr>
        <w:t>Всемирный день донора крови</w:t>
      </w:r>
    </w:p>
    <w:p w14:paraId="60CDE238" w14:textId="556C6F2F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BF24D0B" w14:textId="59827935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D70DAC4" w14:textId="6D857C59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50058F2" w14:textId="69610411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9E5FD4E" w14:textId="2211D968" w:rsidR="0098301D" w:rsidRPr="0098301D" w:rsidRDefault="00CA00B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3D9F54FF" wp14:editId="15A05142">
            <wp:extent cx="5963728" cy="3354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683" cy="3389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A8085" w14:textId="0B95FF6A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41F26C3" w14:textId="79C809A5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A26EC0A" w14:textId="123A0118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48B7CE" w14:textId="3EC03B9E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85E7A3A" w14:textId="6B83EEBD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F6AC98A" w14:textId="7EC276CA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554246A" w14:textId="14744413" w:rsid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B645A14" w14:textId="28A0BB0C" w:rsidR="00CA00BD" w:rsidRDefault="00CA00B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9347475" w14:textId="2C646FB7" w:rsidR="00CA00BD" w:rsidRDefault="00CA00B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41E96B3" w14:textId="448814FD" w:rsidR="00CA00BD" w:rsidRDefault="00CA00B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399FE16" w14:textId="35B5531B" w:rsidR="00CA00BD" w:rsidRDefault="00CA00B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7FC267E" w14:textId="5F5D7528" w:rsidR="00CA00BD" w:rsidRDefault="00CA00B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60F337F4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Четырнадцатого июня международное сообщество отмечает Всемирный день донора крови – повод напомнить о заслугах миллионов добровольцев, которые безвозмездно сдают свою кровь, чтобы подарить другим шанс на продолжение жизни. Их щедрость спасает людей от смерти, сплачивает общество и является выражением духа солидарности. Эта памятная дата – не только дань благодарности донорам, но и возможность обратить внимание на неизменно острую потребность в регулярном донорстве безопасной крови.</w:t>
      </w:r>
    </w:p>
    <w:p w14:paraId="0C179210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Кампания этого года посвящена надежде, которую приносит каждая капля донорской крови. Каждый год в переливании крови нуждаются миллионы пациентов, и каждый акт донорства становится для них источником надежды.</w:t>
      </w:r>
    </w:p>
    <w:p w14:paraId="7F4B22FC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08A2013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Цели кампании этого года:</w:t>
      </w:r>
    </w:p>
    <w:p w14:paraId="07093AFB" w14:textId="42EACE1D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00BD">
        <w:rPr>
          <w:rFonts w:ascii="Times New Roman" w:hAnsi="Times New Roman" w:cs="Times New Roman"/>
          <w:sz w:val="30"/>
          <w:szCs w:val="30"/>
        </w:rPr>
        <w:t>повысить осведомленность общественности о критической потребности в донорской крови и плазме и о том, какую роль их наличие играет в жизни пациентов;</w:t>
      </w:r>
    </w:p>
    <w:p w14:paraId="082865E3" w14:textId="16D8BE4A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 xml:space="preserve">- </w:t>
      </w:r>
      <w:r w:rsidRPr="00CA00BD">
        <w:rPr>
          <w:rFonts w:ascii="Times New Roman" w:hAnsi="Times New Roman" w:cs="Times New Roman"/>
          <w:sz w:val="30"/>
          <w:szCs w:val="30"/>
        </w:rPr>
        <w:t>мотивировать как новых, так и традиционных доноров к регулярной сдаче крови для поддержания стабильного и достаточного запаса донорской крови;</w:t>
      </w:r>
    </w:p>
    <w:p w14:paraId="10D95982" w14:textId="4FCB35A6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 xml:space="preserve">- </w:t>
      </w:r>
      <w:r w:rsidRPr="00CA00BD">
        <w:rPr>
          <w:rFonts w:ascii="Times New Roman" w:hAnsi="Times New Roman" w:cs="Times New Roman"/>
          <w:sz w:val="30"/>
          <w:szCs w:val="30"/>
        </w:rPr>
        <w:t xml:space="preserve">подчеркнуть вклад доноров крови в улучшение показателей здоровья и благополучия населения и пропагандировать ценности солидарности, сострадания и взаимопомощи посредством практики донорства крови; </w:t>
      </w:r>
    </w:p>
    <w:p w14:paraId="1F646104" w14:textId="584E52CC" w:rsid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 xml:space="preserve">- </w:t>
      </w:r>
      <w:r w:rsidRPr="00CA00BD">
        <w:rPr>
          <w:rFonts w:ascii="Times New Roman" w:hAnsi="Times New Roman" w:cs="Times New Roman"/>
          <w:sz w:val="30"/>
          <w:szCs w:val="30"/>
        </w:rPr>
        <w:t>мобилизовать поддержку со стороны правительственных органов и партнеров в области развития в целях вложения средств и ресурсного обеспечения национальных программ донорства крови для достижения всеобщего доступа к безопасным гемотрансфузионным услугам во всем мире.</w:t>
      </w:r>
    </w:p>
    <w:p w14:paraId="1C4B938F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Для сдачи донорской крови необходимы:</w:t>
      </w:r>
    </w:p>
    <w:p w14:paraId="37B3CA5B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паспорт (прописка в Гродно или Гродненском районе не менее 6 месяцев),</w:t>
      </w:r>
    </w:p>
    <w:p w14:paraId="0766DB4E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военный билет для мужчин.</w:t>
      </w:r>
    </w:p>
    <w:p w14:paraId="0FF7F570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В день дачи крови дополнительно понадобятся:</w:t>
      </w:r>
    </w:p>
    <w:p w14:paraId="3A963C5C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справка гинеколога для женщин с указанием заболеваний, родов, операций за последний год (предоставляется 1 раз в 6 месяцев),</w:t>
      </w:r>
    </w:p>
    <w:p w14:paraId="309670C3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флюорография,</w:t>
      </w:r>
    </w:p>
    <w:p w14:paraId="1670AC6E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анализ мочи (1 раз в год),</w:t>
      </w:r>
    </w:p>
    <w:p w14:paraId="7B93A54A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справка из поликлиники о заболеваниях, операциях с печатью врача и печатью поликлиники (1 раз в 6 месяцев),</w:t>
      </w:r>
    </w:p>
    <w:p w14:paraId="6A3903F6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фото (приблизительно 3х4).</w:t>
      </w:r>
    </w:p>
    <w:p w14:paraId="2859ECC7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lastRenderedPageBreak/>
        <w:t>В назначенный день дачи крови донор освобождается от работы. Дополнительно ему предоставляется еще один день отдыха.</w:t>
      </w:r>
    </w:p>
    <w:p w14:paraId="745858E0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 xml:space="preserve">Перед </w:t>
      </w:r>
      <w:proofErr w:type="spellStart"/>
      <w:r w:rsidRPr="00CA00BD">
        <w:rPr>
          <w:rFonts w:ascii="Times New Roman" w:hAnsi="Times New Roman" w:cs="Times New Roman"/>
          <w:sz w:val="30"/>
          <w:szCs w:val="30"/>
        </w:rPr>
        <w:t>кроводачей</w:t>
      </w:r>
      <w:proofErr w:type="spellEnd"/>
      <w:r w:rsidRPr="00CA00BD">
        <w:rPr>
          <w:rFonts w:ascii="Times New Roman" w:hAnsi="Times New Roman" w:cs="Times New Roman"/>
          <w:sz w:val="30"/>
          <w:szCs w:val="30"/>
        </w:rPr>
        <w:t xml:space="preserve"> в крови «из пальца» определяется гемоглобин и уровень печеночного фермента </w:t>
      </w:r>
      <w:proofErr w:type="spellStart"/>
      <w:r w:rsidRPr="00CA00BD">
        <w:rPr>
          <w:rFonts w:ascii="Times New Roman" w:hAnsi="Times New Roman" w:cs="Times New Roman"/>
          <w:sz w:val="30"/>
          <w:szCs w:val="30"/>
        </w:rPr>
        <w:t>АлАТ</w:t>
      </w:r>
      <w:proofErr w:type="spellEnd"/>
      <w:r w:rsidRPr="00CA00BD">
        <w:rPr>
          <w:rFonts w:ascii="Times New Roman" w:hAnsi="Times New Roman" w:cs="Times New Roman"/>
          <w:sz w:val="30"/>
          <w:szCs w:val="30"/>
        </w:rPr>
        <w:t>. Донор проходит врачебный осмотр.</w:t>
      </w:r>
    </w:p>
    <w:p w14:paraId="1D143985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 xml:space="preserve">За 2-3 дня до </w:t>
      </w:r>
      <w:proofErr w:type="spellStart"/>
      <w:r w:rsidRPr="00CA00BD">
        <w:rPr>
          <w:rFonts w:ascii="Times New Roman" w:hAnsi="Times New Roman" w:cs="Times New Roman"/>
          <w:sz w:val="30"/>
          <w:szCs w:val="30"/>
        </w:rPr>
        <w:t>кроводачи</w:t>
      </w:r>
      <w:proofErr w:type="spellEnd"/>
      <w:r w:rsidRPr="00CA00BD">
        <w:rPr>
          <w:rFonts w:ascii="Times New Roman" w:hAnsi="Times New Roman" w:cs="Times New Roman"/>
          <w:sz w:val="30"/>
          <w:szCs w:val="30"/>
        </w:rPr>
        <w:t xml:space="preserve"> необходимо исключить продукты, которые могут вызвать повышение печеночных проб (фермента </w:t>
      </w:r>
      <w:proofErr w:type="spellStart"/>
      <w:r w:rsidRPr="00CA00BD">
        <w:rPr>
          <w:rFonts w:ascii="Times New Roman" w:hAnsi="Times New Roman" w:cs="Times New Roman"/>
          <w:sz w:val="30"/>
          <w:szCs w:val="30"/>
        </w:rPr>
        <w:t>АлАТ</w:t>
      </w:r>
      <w:proofErr w:type="spellEnd"/>
      <w:r w:rsidRPr="00CA00BD">
        <w:rPr>
          <w:rFonts w:ascii="Times New Roman" w:hAnsi="Times New Roman" w:cs="Times New Roman"/>
          <w:sz w:val="30"/>
          <w:szCs w:val="30"/>
        </w:rPr>
        <w:t>):</w:t>
      </w:r>
    </w:p>
    <w:p w14:paraId="1AC15A50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алкоголь, в том числе пиво,</w:t>
      </w:r>
    </w:p>
    <w:p w14:paraId="06B27546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пряности, жиры, копчености,</w:t>
      </w:r>
    </w:p>
    <w:p w14:paraId="0749B97A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жирные молочные продукты (мороженое, масло, сметану),</w:t>
      </w:r>
    </w:p>
    <w:p w14:paraId="325D35E4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лук, чеснок, майонез, кетчуп, грибы, орехи, семечки.</w:t>
      </w:r>
    </w:p>
    <w:p w14:paraId="3CE94AFD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За сутки лучше избегать значительных физических нагрузок, стрессов.</w:t>
      </w:r>
    </w:p>
    <w:p w14:paraId="4887DD5F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Ужин накануне должен быть легким. Обязательный завтрак – сладкий чай, батон.</w:t>
      </w:r>
    </w:p>
    <w:p w14:paraId="61002FAD" w14:textId="2DA0948E" w:rsidR="0098301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 xml:space="preserve">В день </w:t>
      </w:r>
      <w:proofErr w:type="spellStart"/>
      <w:r w:rsidRPr="00CA00BD">
        <w:rPr>
          <w:rFonts w:ascii="Times New Roman" w:hAnsi="Times New Roman" w:cs="Times New Roman"/>
          <w:sz w:val="30"/>
          <w:szCs w:val="30"/>
        </w:rPr>
        <w:t>кроводачи</w:t>
      </w:r>
      <w:proofErr w:type="spellEnd"/>
      <w:r w:rsidRPr="00CA00BD">
        <w:rPr>
          <w:rFonts w:ascii="Times New Roman" w:hAnsi="Times New Roman" w:cs="Times New Roman"/>
          <w:sz w:val="30"/>
          <w:szCs w:val="30"/>
        </w:rPr>
        <w:t xml:space="preserve"> не курить и не принимать медикаменты.</w:t>
      </w:r>
    </w:p>
    <w:p w14:paraId="046FC98E" w14:textId="4F940861" w:rsid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D124920" w14:textId="418C534D" w:rsid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25317F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7E8D03F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Гродненский областной центр трансфузиологии</w:t>
      </w:r>
    </w:p>
    <w:p w14:paraId="3F64826C" w14:textId="5989C525" w:rsid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 xml:space="preserve">г. Гродно, ул. </w:t>
      </w:r>
      <w:proofErr w:type="spellStart"/>
      <w:r w:rsidRPr="00CA00BD">
        <w:rPr>
          <w:rFonts w:ascii="Times New Roman" w:hAnsi="Times New Roman" w:cs="Times New Roman"/>
          <w:sz w:val="30"/>
          <w:szCs w:val="30"/>
        </w:rPr>
        <w:t>Кабяка</w:t>
      </w:r>
      <w:proofErr w:type="spellEnd"/>
      <w:r w:rsidRPr="00CA00BD">
        <w:rPr>
          <w:rFonts w:ascii="Times New Roman" w:hAnsi="Times New Roman" w:cs="Times New Roman"/>
          <w:sz w:val="30"/>
          <w:szCs w:val="30"/>
        </w:rPr>
        <w:t>, д. 22</w:t>
      </w:r>
    </w:p>
    <w:p w14:paraId="1F9CDBB4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Как добраться?</w:t>
      </w:r>
    </w:p>
    <w:p w14:paraId="5FA53918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Доехать можно общественным транспортом до остановки «‎Станция переливания крови»:</w:t>
      </w:r>
    </w:p>
    <w:p w14:paraId="7C382638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автобусы 1, 8, 16, 50, 58</w:t>
      </w:r>
    </w:p>
    <w:p w14:paraId="111F3F70" w14:textId="77777777" w:rsidR="00CA00BD" w:rsidRP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троллейбус 20</w:t>
      </w:r>
    </w:p>
    <w:p w14:paraId="38A2C66F" w14:textId="76D1605C" w:rsid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00BD">
        <w:rPr>
          <w:rFonts w:ascii="Times New Roman" w:hAnsi="Times New Roman" w:cs="Times New Roman"/>
          <w:sz w:val="30"/>
          <w:szCs w:val="30"/>
        </w:rPr>
        <w:t>маршрутки 2тк, 11тк, 25тк, 32тк</w:t>
      </w:r>
    </w:p>
    <w:p w14:paraId="30E5192F" w14:textId="6003F20B" w:rsid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2698543" w14:textId="752A1914" w:rsidR="00CA00B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B1107E1" w14:textId="77777777" w:rsidR="00CA00BD" w:rsidRPr="0098301D" w:rsidRDefault="00CA00BD" w:rsidP="00C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A00BD" w:rsidRPr="0098301D" w:rsidSect="007F006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43691"/>
    <w:multiLevelType w:val="multilevel"/>
    <w:tmpl w:val="3E5C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44B97"/>
    <w:multiLevelType w:val="multilevel"/>
    <w:tmpl w:val="4974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012C9"/>
    <w:multiLevelType w:val="multilevel"/>
    <w:tmpl w:val="98E2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453FF"/>
    <w:multiLevelType w:val="multilevel"/>
    <w:tmpl w:val="560A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F23DB"/>
    <w:multiLevelType w:val="hybridMultilevel"/>
    <w:tmpl w:val="E5DCAB08"/>
    <w:lvl w:ilvl="0" w:tplc="4B50A224">
      <w:start w:val="1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0BB5913"/>
    <w:multiLevelType w:val="multilevel"/>
    <w:tmpl w:val="047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A7940"/>
    <w:multiLevelType w:val="multilevel"/>
    <w:tmpl w:val="CB2E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57C10"/>
    <w:multiLevelType w:val="multilevel"/>
    <w:tmpl w:val="A19C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016F9"/>
    <w:multiLevelType w:val="multilevel"/>
    <w:tmpl w:val="1A0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6D"/>
    <w:rsid w:val="004529E2"/>
    <w:rsid w:val="00575BC9"/>
    <w:rsid w:val="007F0067"/>
    <w:rsid w:val="008C210E"/>
    <w:rsid w:val="0098301D"/>
    <w:rsid w:val="00A1223A"/>
    <w:rsid w:val="00A44894"/>
    <w:rsid w:val="00CA00BD"/>
    <w:rsid w:val="00CA0A69"/>
    <w:rsid w:val="00DA591E"/>
    <w:rsid w:val="00EB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ACC9"/>
  <w15:docId w15:val="{BAE7A396-4273-4F5F-B06B-10FFC0DB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B7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7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6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C210E"/>
    <w:rPr>
      <w:i/>
      <w:iCs/>
    </w:rPr>
  </w:style>
  <w:style w:type="character" w:styleId="a7">
    <w:name w:val="Strong"/>
    <w:basedOn w:val="a0"/>
    <w:uiPriority w:val="22"/>
    <w:qFormat/>
    <w:rsid w:val="0098301D"/>
    <w:rPr>
      <w:b/>
      <w:bCs/>
    </w:rPr>
  </w:style>
  <w:style w:type="character" w:styleId="a8">
    <w:name w:val="Hyperlink"/>
    <w:basedOn w:val="a0"/>
    <w:uiPriority w:val="99"/>
    <w:semiHidden/>
    <w:unhideWhenUsed/>
    <w:rsid w:val="009830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A0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Kabinet919</dc:creator>
  <cp:lastModifiedBy>User</cp:lastModifiedBy>
  <cp:revision>2</cp:revision>
  <dcterms:created xsi:type="dcterms:W3CDTF">2025-06-13T06:29:00Z</dcterms:created>
  <dcterms:modified xsi:type="dcterms:W3CDTF">2025-06-13T06:29:00Z</dcterms:modified>
</cp:coreProperties>
</file>